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9852" w14:textId="482050CE" w:rsidR="00E80CE5" w:rsidRPr="003E44BF" w:rsidRDefault="00E80CE5" w:rsidP="00E80CE5">
      <w:pPr>
        <w:pStyle w:val="Heading2"/>
        <w:jc w:val="center"/>
        <w:rPr>
          <w:rFonts w:asciiTheme="minorHAnsi" w:hAnsiTheme="minorHAnsi" w:cstheme="minorHAnsi"/>
          <w:b/>
          <w:bCs/>
          <w:color w:val="A9343B"/>
          <w:sz w:val="32"/>
          <w:szCs w:val="32"/>
        </w:rPr>
      </w:pPr>
      <w:bookmarkStart w:id="0" w:name="_GoBack"/>
      <w:bookmarkEnd w:id="0"/>
      <w:r w:rsidRPr="003E44BF">
        <w:rPr>
          <w:rFonts w:asciiTheme="minorHAnsi" w:hAnsiTheme="minorHAnsi" w:cstheme="minorHAnsi"/>
          <w:b/>
          <w:bCs/>
          <w:color w:val="A9343B"/>
          <w:sz w:val="32"/>
          <w:szCs w:val="32"/>
        </w:rPr>
        <w:t>AUSTIN ISD 2019-2020 COMPENSATION INCREASE</w:t>
      </w:r>
    </w:p>
    <w:p w14:paraId="493A2DB2" w14:textId="77777777" w:rsidR="00E80CE5" w:rsidRPr="003E44BF" w:rsidRDefault="00E80CE5" w:rsidP="00E80CE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44BF">
        <w:rPr>
          <w:rFonts w:asciiTheme="minorHAnsi" w:hAnsiTheme="minorHAnsi" w:cstheme="minorHAnsi"/>
          <w:b/>
          <w:bCs/>
          <w:sz w:val="28"/>
          <w:szCs w:val="28"/>
        </w:rPr>
        <w:t>FREQUENTLY ASKED QUESTIONS</w:t>
      </w:r>
      <w:r w:rsidRPr="003E44BF">
        <w:rPr>
          <w:rFonts w:asciiTheme="minorHAnsi" w:hAnsiTheme="minorHAnsi" w:cstheme="minorHAnsi"/>
          <w:b/>
          <w:bCs/>
          <w:sz w:val="28"/>
          <w:szCs w:val="28"/>
        </w:rPr>
        <w:softHyphen/>
      </w:r>
    </w:p>
    <w:p w14:paraId="4D613DDA" w14:textId="77777777" w:rsidR="00E80CE5" w:rsidRDefault="00E80CE5" w:rsidP="00E80CE5">
      <w:pPr>
        <w:rPr>
          <w:b/>
          <w:bCs/>
        </w:rPr>
      </w:pPr>
    </w:p>
    <w:p w14:paraId="5DCFCC4E" w14:textId="64509DE5" w:rsidR="00E80CE5" w:rsidRPr="00E80CE5" w:rsidRDefault="00E80CE5" w:rsidP="00E80CE5">
      <w:pPr>
        <w:rPr>
          <w:b/>
          <w:bCs/>
          <w:sz w:val="22"/>
          <w:szCs w:val="22"/>
        </w:rPr>
      </w:pPr>
      <w:r w:rsidRPr="00E80CE5">
        <w:rPr>
          <w:b/>
          <w:bCs/>
          <w:sz w:val="22"/>
          <w:szCs w:val="22"/>
        </w:rPr>
        <w:t>WHAT IS THE COMPENSATION INCREASE?</w:t>
      </w:r>
    </w:p>
    <w:p w14:paraId="07DDC174" w14:textId="77777777" w:rsidR="00E80CE5" w:rsidRPr="00E80CE5" w:rsidRDefault="00E80CE5" w:rsidP="00E80CE5">
      <w:pPr>
        <w:rPr>
          <w:sz w:val="22"/>
          <w:szCs w:val="22"/>
        </w:rPr>
      </w:pPr>
    </w:p>
    <w:p w14:paraId="61532EF1" w14:textId="78781177" w:rsidR="00E80CE5" w:rsidRDefault="00E80CE5" w:rsidP="00E80CE5">
      <w:pPr>
        <w:rPr>
          <w:sz w:val="22"/>
          <w:szCs w:val="22"/>
        </w:rPr>
      </w:pPr>
      <w:r w:rsidRPr="00E80CE5">
        <w:rPr>
          <w:sz w:val="22"/>
          <w:szCs w:val="22"/>
        </w:rPr>
        <w:t xml:space="preserve">The Texas Legislature has approved House Bill 3, which overhauls the </w:t>
      </w:r>
      <w:r w:rsidR="003E44BF">
        <w:rPr>
          <w:sz w:val="22"/>
          <w:szCs w:val="22"/>
        </w:rPr>
        <w:t>state’s public education</w:t>
      </w:r>
      <w:r w:rsidRPr="00E80CE5">
        <w:rPr>
          <w:sz w:val="22"/>
          <w:szCs w:val="22"/>
        </w:rPr>
        <w:t xml:space="preserve"> </w:t>
      </w:r>
      <w:r w:rsidR="003E44BF">
        <w:rPr>
          <w:sz w:val="22"/>
          <w:szCs w:val="22"/>
        </w:rPr>
        <w:t>f</w:t>
      </w:r>
      <w:r w:rsidRPr="00E80CE5">
        <w:rPr>
          <w:sz w:val="22"/>
          <w:szCs w:val="22"/>
        </w:rPr>
        <w:t xml:space="preserve">inance </w:t>
      </w:r>
      <w:r w:rsidR="003E44BF">
        <w:rPr>
          <w:sz w:val="22"/>
          <w:szCs w:val="22"/>
        </w:rPr>
        <w:t>s</w:t>
      </w:r>
      <w:r w:rsidRPr="00E80CE5">
        <w:rPr>
          <w:sz w:val="22"/>
          <w:szCs w:val="22"/>
        </w:rPr>
        <w:t xml:space="preserve">ystem. This means that additional funding is being allocated to Austin ISD, and the district has committed to </w:t>
      </w:r>
      <w:r w:rsidR="003E44BF">
        <w:rPr>
          <w:sz w:val="22"/>
          <w:szCs w:val="22"/>
        </w:rPr>
        <w:t>investing</w:t>
      </w:r>
      <w:r w:rsidRPr="00E80CE5">
        <w:rPr>
          <w:sz w:val="22"/>
          <w:szCs w:val="22"/>
        </w:rPr>
        <w:t xml:space="preserve"> part of that funding to increase pay for staff.</w:t>
      </w:r>
    </w:p>
    <w:p w14:paraId="209C3345" w14:textId="77777777" w:rsidR="00E80CE5" w:rsidRPr="00E80CE5" w:rsidRDefault="00E80CE5" w:rsidP="00E80CE5">
      <w:pPr>
        <w:rPr>
          <w:sz w:val="22"/>
          <w:szCs w:val="22"/>
        </w:rPr>
      </w:pPr>
    </w:p>
    <w:p w14:paraId="4F3CCF68" w14:textId="77777777" w:rsidR="00E80CE5" w:rsidRPr="00E80CE5" w:rsidRDefault="00E80CE5" w:rsidP="00E80CE5">
      <w:pPr>
        <w:rPr>
          <w:sz w:val="22"/>
          <w:szCs w:val="22"/>
        </w:rPr>
      </w:pPr>
    </w:p>
    <w:p w14:paraId="6AEDAC49" w14:textId="0F46E8CC" w:rsidR="00E80CE5" w:rsidRPr="00E80CE5" w:rsidRDefault="00E80CE5" w:rsidP="00E80CE5">
      <w:pPr>
        <w:rPr>
          <w:b/>
          <w:bCs/>
          <w:sz w:val="22"/>
          <w:szCs w:val="22"/>
        </w:rPr>
      </w:pPr>
      <w:r w:rsidRPr="00E80CE5">
        <w:rPr>
          <w:b/>
          <w:bCs/>
          <w:sz w:val="22"/>
          <w:szCs w:val="22"/>
        </w:rPr>
        <w:t xml:space="preserve">WHICH EMPLOYEES </w:t>
      </w:r>
      <w:r w:rsidRPr="00E80CE5">
        <w:rPr>
          <w:b/>
          <w:bCs/>
          <w:color w:val="A9343B"/>
          <w:sz w:val="22"/>
          <w:szCs w:val="22"/>
        </w:rPr>
        <w:t>WILL</w:t>
      </w:r>
      <w:r w:rsidRPr="00E80CE5">
        <w:rPr>
          <w:b/>
          <w:bCs/>
          <w:sz w:val="22"/>
          <w:szCs w:val="22"/>
        </w:rPr>
        <w:t xml:space="preserve"> RECEIVE THE RAISE?</w:t>
      </w:r>
    </w:p>
    <w:p w14:paraId="3AF74EC0" w14:textId="77777777" w:rsidR="00E80CE5" w:rsidRPr="00E80CE5" w:rsidRDefault="00E80CE5" w:rsidP="00E80CE5">
      <w:pPr>
        <w:rPr>
          <w:sz w:val="22"/>
          <w:szCs w:val="22"/>
        </w:rPr>
      </w:pPr>
    </w:p>
    <w:p w14:paraId="3C94FAAF" w14:textId="77777777" w:rsidR="00E80CE5" w:rsidRPr="00E80CE5" w:rsidRDefault="00E80CE5" w:rsidP="00E80CE5">
      <w:pPr>
        <w:rPr>
          <w:sz w:val="22"/>
          <w:szCs w:val="22"/>
        </w:rPr>
      </w:pPr>
      <w:r w:rsidRPr="00E80CE5">
        <w:rPr>
          <w:sz w:val="22"/>
          <w:szCs w:val="22"/>
        </w:rPr>
        <w:t>Regular employees working in benefits-eligible positions, employed at least 50% are eligible for the raise.</w:t>
      </w:r>
    </w:p>
    <w:p w14:paraId="3A61EABC" w14:textId="0A71A85E" w:rsidR="00E80CE5" w:rsidRPr="00E80CE5" w:rsidRDefault="00E80CE5" w:rsidP="00E80C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CE5">
        <w:rPr>
          <w:sz w:val="22"/>
          <w:szCs w:val="22"/>
        </w:rPr>
        <w:t>7% compensation increase for teachers, counselors and librarians with more than five years of experience</w:t>
      </w:r>
      <w:r w:rsidR="003E44BF">
        <w:rPr>
          <w:sz w:val="22"/>
          <w:szCs w:val="22"/>
        </w:rPr>
        <w:t>.</w:t>
      </w:r>
    </w:p>
    <w:p w14:paraId="5976FBFF" w14:textId="6141FF5B" w:rsidR="00E80CE5" w:rsidRPr="00E80CE5" w:rsidRDefault="00E80CE5" w:rsidP="00E80C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CE5">
        <w:rPr>
          <w:sz w:val="22"/>
          <w:szCs w:val="22"/>
        </w:rPr>
        <w:t>6% compensation increase for all other staff</w:t>
      </w:r>
      <w:r w:rsidR="003E44BF">
        <w:rPr>
          <w:sz w:val="22"/>
          <w:szCs w:val="22"/>
        </w:rPr>
        <w:t>.</w:t>
      </w:r>
    </w:p>
    <w:p w14:paraId="44AE4D56" w14:textId="77777777" w:rsidR="00E80CE5" w:rsidRPr="0070704A" w:rsidRDefault="00E80CE5" w:rsidP="00E80CE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0704A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t>An annual stipend increase of $1000 for bilingual teachers who serve bilingual students in a district-designated bilingual or dual language classroom. Annual bilingual stipend for this group will now be $3500.</w:t>
      </w:r>
    </w:p>
    <w:p w14:paraId="5A52501F" w14:textId="357110F8" w:rsidR="00E80CE5" w:rsidRPr="0070704A" w:rsidRDefault="00E80CE5" w:rsidP="00E80CE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0704A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t>An annual stipend increase of $500 for special education teachers who serve special education students in a district-designated special education program. Special education stipends for this group will be a total of $1500 annually.</w:t>
      </w:r>
    </w:p>
    <w:p w14:paraId="5669FB6F" w14:textId="77777777" w:rsidR="00E80CE5" w:rsidRPr="00E80CE5" w:rsidRDefault="00E80CE5" w:rsidP="00E80CE5">
      <w:pPr>
        <w:rPr>
          <w:sz w:val="22"/>
          <w:szCs w:val="22"/>
        </w:rPr>
      </w:pPr>
    </w:p>
    <w:p w14:paraId="48044241" w14:textId="77777777" w:rsidR="00E80CE5" w:rsidRDefault="00E80CE5" w:rsidP="00E80CE5">
      <w:pPr>
        <w:rPr>
          <w:b/>
          <w:bCs/>
          <w:sz w:val="22"/>
          <w:szCs w:val="22"/>
        </w:rPr>
      </w:pPr>
    </w:p>
    <w:p w14:paraId="3ADFBEA5" w14:textId="4DA4D821" w:rsidR="00E80CE5" w:rsidRPr="00E80CE5" w:rsidRDefault="00E80CE5" w:rsidP="00E80CE5">
      <w:pPr>
        <w:rPr>
          <w:b/>
          <w:bCs/>
          <w:sz w:val="22"/>
          <w:szCs w:val="22"/>
        </w:rPr>
      </w:pPr>
      <w:r w:rsidRPr="00E80CE5">
        <w:rPr>
          <w:b/>
          <w:bCs/>
          <w:sz w:val="22"/>
          <w:szCs w:val="22"/>
        </w:rPr>
        <w:t xml:space="preserve">WHICH EMPLOYEES </w:t>
      </w:r>
      <w:r w:rsidRPr="00E80CE5">
        <w:rPr>
          <w:b/>
          <w:bCs/>
          <w:color w:val="A9343B"/>
          <w:sz w:val="22"/>
          <w:szCs w:val="22"/>
        </w:rPr>
        <w:t xml:space="preserve">WILL NOT </w:t>
      </w:r>
      <w:r w:rsidRPr="00E80CE5">
        <w:rPr>
          <w:b/>
          <w:bCs/>
          <w:sz w:val="22"/>
          <w:szCs w:val="22"/>
        </w:rPr>
        <w:t>RECEIVE THE RAISE?</w:t>
      </w:r>
    </w:p>
    <w:p w14:paraId="26092C87" w14:textId="77777777" w:rsidR="00E80CE5" w:rsidRPr="00E80CE5" w:rsidRDefault="00E80CE5" w:rsidP="00E80CE5">
      <w:pPr>
        <w:rPr>
          <w:b/>
          <w:bCs/>
          <w:sz w:val="22"/>
          <w:szCs w:val="22"/>
        </w:rPr>
      </w:pPr>
    </w:p>
    <w:p w14:paraId="34A19A4E" w14:textId="77777777" w:rsidR="00E80CE5" w:rsidRPr="00E80CE5" w:rsidRDefault="00E80CE5" w:rsidP="00E80C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CE5">
        <w:rPr>
          <w:sz w:val="22"/>
          <w:szCs w:val="22"/>
        </w:rPr>
        <w:t>Temporary-hourly, substitute or contract employees are not eligible for the raise.</w:t>
      </w:r>
    </w:p>
    <w:p w14:paraId="36A97E6C" w14:textId="77777777" w:rsidR="00E80CE5" w:rsidRPr="00E80CE5" w:rsidRDefault="00E80CE5" w:rsidP="00E80C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0CE5">
        <w:rPr>
          <w:sz w:val="22"/>
          <w:szCs w:val="22"/>
        </w:rPr>
        <w:t xml:space="preserve">School nurses are not employed by Austin ISD, and are instead funded via a partnership with a third-party and are not eligible for the raise. </w:t>
      </w:r>
    </w:p>
    <w:p w14:paraId="1F63D824" w14:textId="77777777" w:rsidR="00E80CE5" w:rsidRPr="00E80CE5" w:rsidRDefault="00E80CE5" w:rsidP="00E80CE5">
      <w:pPr>
        <w:rPr>
          <w:sz w:val="22"/>
          <w:szCs w:val="22"/>
        </w:rPr>
      </w:pPr>
    </w:p>
    <w:p w14:paraId="3AA6A2A0" w14:textId="77777777" w:rsidR="00E80CE5" w:rsidRDefault="00E80CE5" w:rsidP="00E80CE5">
      <w:pPr>
        <w:rPr>
          <w:b/>
          <w:bCs/>
          <w:sz w:val="22"/>
          <w:szCs w:val="22"/>
        </w:rPr>
      </w:pPr>
    </w:p>
    <w:p w14:paraId="5467ADED" w14:textId="3142F626" w:rsidR="00E80CE5" w:rsidRDefault="00E80CE5" w:rsidP="00E80CE5">
      <w:pPr>
        <w:rPr>
          <w:b/>
          <w:bCs/>
          <w:sz w:val="22"/>
          <w:szCs w:val="22"/>
        </w:rPr>
      </w:pPr>
      <w:r w:rsidRPr="00E80CE5">
        <w:rPr>
          <w:b/>
          <w:bCs/>
          <w:sz w:val="22"/>
          <w:szCs w:val="22"/>
        </w:rPr>
        <w:t>WHEN WILL I SEE THE RAISE ON MY PAYCHECK?</w:t>
      </w:r>
    </w:p>
    <w:p w14:paraId="1791BE5B" w14:textId="77777777" w:rsidR="003E44BF" w:rsidRDefault="003E44BF" w:rsidP="003E44BF">
      <w:pPr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28E469E" w14:textId="58D5A7C3" w:rsidR="003E44BF" w:rsidRPr="003E44BF" w:rsidRDefault="003E44BF" w:rsidP="003E44BF">
      <w:pPr>
        <w:rPr>
          <w:rFonts w:eastAsia="Times New Roman" w:cstheme="minorHAnsi"/>
          <w:sz w:val="22"/>
          <w:szCs w:val="22"/>
        </w:rPr>
      </w:pPr>
      <w:r w:rsidRPr="003E44BF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Although these increases will go into effect for all employees for the 19-20 school year, time is needed for thorough and correct implementation of new pay rates. </w:t>
      </w:r>
    </w:p>
    <w:p w14:paraId="70E9D1AA" w14:textId="77777777" w:rsidR="003E44BF" w:rsidRPr="00E80CE5" w:rsidRDefault="003E44BF" w:rsidP="00E80CE5">
      <w:pPr>
        <w:rPr>
          <w:b/>
          <w:bCs/>
          <w:sz w:val="22"/>
          <w:szCs w:val="22"/>
        </w:rPr>
      </w:pPr>
    </w:p>
    <w:p w14:paraId="28883690" w14:textId="77777777" w:rsidR="00E80CE5" w:rsidRPr="00E80CE5" w:rsidRDefault="00E80CE5" w:rsidP="00E80C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0CE5">
        <w:rPr>
          <w:sz w:val="22"/>
          <w:szCs w:val="22"/>
        </w:rPr>
        <w:t xml:space="preserve">Monthly employees should expect to see the raise reflected in their </w:t>
      </w:r>
      <w:r w:rsidRPr="00E80CE5">
        <w:rPr>
          <w:b/>
          <w:bCs/>
          <w:sz w:val="22"/>
          <w:szCs w:val="22"/>
        </w:rPr>
        <w:t>regular September check</w:t>
      </w:r>
      <w:r w:rsidRPr="00E80CE5">
        <w:rPr>
          <w:sz w:val="22"/>
          <w:szCs w:val="22"/>
        </w:rPr>
        <w:t xml:space="preserve">. </w:t>
      </w:r>
    </w:p>
    <w:p w14:paraId="0CA20782" w14:textId="77777777" w:rsidR="00E80CE5" w:rsidRPr="00E80CE5" w:rsidRDefault="00E80CE5" w:rsidP="00E80C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0CE5">
        <w:rPr>
          <w:sz w:val="22"/>
          <w:szCs w:val="22"/>
        </w:rPr>
        <w:t xml:space="preserve">Biweekly employees should expect to see the raise in their </w:t>
      </w:r>
      <w:r w:rsidRPr="00E80CE5">
        <w:rPr>
          <w:b/>
          <w:bCs/>
          <w:sz w:val="22"/>
          <w:szCs w:val="22"/>
        </w:rPr>
        <w:t>September 20th biweekly check</w:t>
      </w:r>
      <w:r w:rsidRPr="00E80CE5">
        <w:rPr>
          <w:sz w:val="22"/>
          <w:szCs w:val="22"/>
        </w:rPr>
        <w:t>.</w:t>
      </w:r>
    </w:p>
    <w:p w14:paraId="3F06CDDC" w14:textId="77777777" w:rsidR="00E80CE5" w:rsidRPr="00E80CE5" w:rsidRDefault="00E80CE5" w:rsidP="00E80C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0CE5">
        <w:rPr>
          <w:sz w:val="22"/>
          <w:szCs w:val="22"/>
        </w:rPr>
        <w:t>This check will also include retroactive pay from the employee’s position start date for the 19-20 school year</w:t>
      </w:r>
      <w:r w:rsidRPr="00E80CE5">
        <w:rPr>
          <w:i/>
          <w:iCs/>
          <w:sz w:val="22"/>
          <w:szCs w:val="22"/>
        </w:rPr>
        <w:t>. </w:t>
      </w:r>
    </w:p>
    <w:p w14:paraId="253F523E" w14:textId="7EE9AF85" w:rsidR="00E50AB9" w:rsidRPr="00E80CE5" w:rsidRDefault="00E80CE5" w:rsidP="00E50A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80CE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Unlike one-time payments, compensation increases will be spread across employee pay periods for the 19-20 school year.</w:t>
      </w:r>
    </w:p>
    <w:sectPr w:rsidR="00E50AB9" w:rsidRPr="00E80CE5" w:rsidSect="003E44BF">
      <w:headerReference w:type="default" r:id="rId7"/>
      <w:pgSz w:w="12240" w:h="15840"/>
      <w:pgMar w:top="2880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D34A" w14:textId="77777777" w:rsidR="007B3FA1" w:rsidRDefault="007B3FA1" w:rsidP="00EE4CA9">
      <w:r>
        <w:separator/>
      </w:r>
    </w:p>
  </w:endnote>
  <w:endnote w:type="continuationSeparator" w:id="0">
    <w:p w14:paraId="6A8985F3" w14:textId="77777777" w:rsidR="007B3FA1" w:rsidRDefault="007B3FA1" w:rsidP="00EE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3F69" w14:textId="77777777" w:rsidR="007B3FA1" w:rsidRDefault="007B3FA1" w:rsidP="00EE4CA9">
      <w:r>
        <w:separator/>
      </w:r>
    </w:p>
  </w:footnote>
  <w:footnote w:type="continuationSeparator" w:id="0">
    <w:p w14:paraId="52EB9C26" w14:textId="77777777" w:rsidR="007B3FA1" w:rsidRDefault="007B3FA1" w:rsidP="00EE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770EF" w14:textId="6BF41BA6" w:rsidR="00EE4CA9" w:rsidRDefault="00D208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3F31F" wp14:editId="44B97C8A">
          <wp:simplePos x="0" y="0"/>
          <wp:positionH relativeFrom="column">
            <wp:posOffset>-970671</wp:posOffset>
          </wp:positionH>
          <wp:positionV relativeFrom="paragraph">
            <wp:posOffset>-457200</wp:posOffset>
          </wp:positionV>
          <wp:extent cx="7765806" cy="10050326"/>
          <wp:effectExtent l="0" t="0" r="698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emplate H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06" cy="1005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7F15"/>
    <w:multiLevelType w:val="hybridMultilevel"/>
    <w:tmpl w:val="226E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6970"/>
    <w:multiLevelType w:val="hybridMultilevel"/>
    <w:tmpl w:val="535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A9"/>
    <w:rsid w:val="00091A22"/>
    <w:rsid w:val="001901A8"/>
    <w:rsid w:val="002147FD"/>
    <w:rsid w:val="00233DE2"/>
    <w:rsid w:val="00240108"/>
    <w:rsid w:val="00243788"/>
    <w:rsid w:val="002C43B6"/>
    <w:rsid w:val="00325E86"/>
    <w:rsid w:val="003C569D"/>
    <w:rsid w:val="003E44BF"/>
    <w:rsid w:val="00434C93"/>
    <w:rsid w:val="004773B6"/>
    <w:rsid w:val="005C6A1D"/>
    <w:rsid w:val="00701CE1"/>
    <w:rsid w:val="0076556F"/>
    <w:rsid w:val="007B3FA1"/>
    <w:rsid w:val="007B6A9F"/>
    <w:rsid w:val="00972B8F"/>
    <w:rsid w:val="00A418AD"/>
    <w:rsid w:val="00A47007"/>
    <w:rsid w:val="00AA4BC5"/>
    <w:rsid w:val="00AD444B"/>
    <w:rsid w:val="00C95669"/>
    <w:rsid w:val="00CB39D7"/>
    <w:rsid w:val="00CE5990"/>
    <w:rsid w:val="00CF7349"/>
    <w:rsid w:val="00D20809"/>
    <w:rsid w:val="00D61EF9"/>
    <w:rsid w:val="00E50AB9"/>
    <w:rsid w:val="00E80CE5"/>
    <w:rsid w:val="00EE4CA9"/>
    <w:rsid w:val="00EF7B62"/>
    <w:rsid w:val="00F1280B"/>
    <w:rsid w:val="00F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411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A9"/>
  </w:style>
  <w:style w:type="paragraph" w:styleId="Footer">
    <w:name w:val="footer"/>
    <w:basedOn w:val="Normal"/>
    <w:link w:val="FooterChar"/>
    <w:uiPriority w:val="99"/>
    <w:unhideWhenUsed/>
    <w:rsid w:val="00EE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A9"/>
  </w:style>
  <w:style w:type="character" w:customStyle="1" w:styleId="Heading2Char">
    <w:name w:val="Heading 2 Char"/>
    <w:basedOn w:val="DefaultParagraphFont"/>
    <w:link w:val="Heading2"/>
    <w:uiPriority w:val="9"/>
    <w:rsid w:val="00E80C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Chandler</dc:creator>
  <cp:keywords/>
  <dc:description/>
  <cp:lastModifiedBy>Windows User</cp:lastModifiedBy>
  <cp:revision>2</cp:revision>
  <cp:lastPrinted>2016-07-12T17:56:00Z</cp:lastPrinted>
  <dcterms:created xsi:type="dcterms:W3CDTF">2019-06-25T13:43:00Z</dcterms:created>
  <dcterms:modified xsi:type="dcterms:W3CDTF">2019-06-25T13:43:00Z</dcterms:modified>
</cp:coreProperties>
</file>